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B3" w:rsidRDefault="009D560D" w:rsidP="007E3BB3">
      <w:pPr>
        <w:jc w:val="center"/>
        <w:rPr>
          <w:b/>
          <w:sz w:val="28"/>
          <w:szCs w:val="28"/>
          <w:u w:val="single"/>
        </w:rPr>
      </w:pPr>
      <w:r w:rsidRPr="007E3BB3">
        <w:rPr>
          <w:b/>
          <w:sz w:val="28"/>
          <w:szCs w:val="28"/>
          <w:u w:val="single"/>
        </w:rPr>
        <w:t>ET</w:t>
      </w:r>
      <w:r w:rsidR="00D858DB">
        <w:rPr>
          <w:b/>
          <w:sz w:val="28"/>
          <w:szCs w:val="28"/>
          <w:u w:val="single"/>
        </w:rPr>
        <w:t>L</w:t>
      </w:r>
      <w:r w:rsidR="00632ED9">
        <w:rPr>
          <w:b/>
          <w:sz w:val="28"/>
          <w:szCs w:val="28"/>
          <w:u w:val="single"/>
        </w:rPr>
        <w:t>212</w:t>
      </w:r>
      <w:r w:rsidR="00C23543" w:rsidRPr="007E3BB3">
        <w:rPr>
          <w:b/>
          <w:sz w:val="28"/>
          <w:szCs w:val="28"/>
          <w:u w:val="single"/>
        </w:rPr>
        <w:t xml:space="preserve">: </w:t>
      </w:r>
      <w:r w:rsidR="00632ED9">
        <w:rPr>
          <w:b/>
          <w:sz w:val="28"/>
          <w:szCs w:val="28"/>
          <w:u w:val="single"/>
        </w:rPr>
        <w:t>Teaching Literacy</w:t>
      </w:r>
    </w:p>
    <w:p w:rsidR="00354F9B" w:rsidRDefault="003C63A8" w:rsidP="007E3BB3">
      <w:pPr>
        <w:jc w:val="center"/>
        <w:rPr>
          <w:b/>
          <w:sz w:val="28"/>
          <w:szCs w:val="28"/>
          <w:u w:val="single"/>
        </w:rPr>
      </w:pPr>
      <w:r>
        <w:rPr>
          <w:b/>
          <w:sz w:val="28"/>
          <w:szCs w:val="28"/>
          <w:u w:val="single"/>
        </w:rPr>
        <w:t>3</w:t>
      </w:r>
      <w:r w:rsidR="009D560D" w:rsidRPr="007E3BB3">
        <w:rPr>
          <w:b/>
          <w:sz w:val="28"/>
          <w:szCs w:val="28"/>
          <w:u w:val="single"/>
        </w:rPr>
        <w:t xml:space="preserve">: </w:t>
      </w:r>
      <w:r>
        <w:rPr>
          <w:b/>
          <w:sz w:val="28"/>
          <w:szCs w:val="28"/>
          <w:u w:val="single"/>
        </w:rPr>
        <w:t>Reading: Cues and Skills</w:t>
      </w:r>
    </w:p>
    <w:p w:rsidR="00F974B9" w:rsidRPr="007E3BB3" w:rsidRDefault="00F974B9" w:rsidP="00F974B9">
      <w:pPr>
        <w:rPr>
          <w:b/>
          <w:sz w:val="28"/>
          <w:szCs w:val="28"/>
          <w:u w:val="single"/>
        </w:rPr>
      </w:pPr>
      <w:r>
        <w:rPr>
          <w:b/>
          <w:noProof/>
          <w:sz w:val="28"/>
          <w:szCs w:val="28"/>
          <w:u w:val="single"/>
          <w:lang w:val="en-AU" w:eastAsia="en-AU" w:bidi="ar-SA"/>
        </w:rPr>
        <w:drawing>
          <wp:anchor distT="0" distB="0" distL="114300" distR="114300" simplePos="0" relativeHeight="251661312" behindDoc="0" locked="0" layoutInCell="1" allowOverlap="1">
            <wp:simplePos x="0" y="0"/>
            <wp:positionH relativeFrom="column">
              <wp:posOffset>-2540</wp:posOffset>
            </wp:positionH>
            <wp:positionV relativeFrom="paragraph">
              <wp:posOffset>278765</wp:posOffset>
            </wp:positionV>
            <wp:extent cx="379095" cy="574040"/>
            <wp:effectExtent l="19050" t="0" r="1905" b="0"/>
            <wp:wrapSquare wrapText="bothSides"/>
            <wp:docPr id="3"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379095" cy="574040"/>
                    </a:xfrm>
                    <a:prstGeom prst="rect">
                      <a:avLst/>
                    </a:prstGeom>
                    <a:noFill/>
                    <a:ln w="9525">
                      <a:noFill/>
                      <a:miter lim="800000"/>
                      <a:headEnd/>
                      <a:tailEnd/>
                    </a:ln>
                  </pic:spPr>
                </pic:pic>
              </a:graphicData>
            </a:graphic>
          </wp:anchor>
        </w:drawing>
      </w:r>
      <w:r>
        <w:rPr>
          <w:b/>
          <w:sz w:val="28"/>
          <w:szCs w:val="28"/>
          <w:u w:val="single"/>
        </w:rPr>
        <w:t>A Balanced Approach to Reading</w:t>
      </w:r>
    </w:p>
    <w:p w:rsidR="005058B8" w:rsidRPr="00FE1C88" w:rsidRDefault="005058B8" w:rsidP="005C1844">
      <w:pPr>
        <w:spacing w:before="0" w:after="0" w:line="240" w:lineRule="auto"/>
        <w:rPr>
          <w:sz w:val="24"/>
          <w:szCs w:val="24"/>
        </w:rPr>
      </w:pPr>
      <w:r w:rsidRPr="00FE1C88">
        <w:rPr>
          <w:b/>
          <w:sz w:val="24"/>
          <w:szCs w:val="24"/>
        </w:rPr>
        <w:t>Re</w:t>
      </w:r>
      <w:r w:rsidR="003C63A8" w:rsidRPr="00FE1C88">
        <w:rPr>
          <w:b/>
          <w:sz w:val="24"/>
          <w:szCs w:val="24"/>
        </w:rPr>
        <w:t>ading</w:t>
      </w:r>
      <w:r w:rsidR="00F974B9" w:rsidRPr="00FE1C88">
        <w:rPr>
          <w:b/>
          <w:sz w:val="24"/>
          <w:szCs w:val="24"/>
        </w:rPr>
        <w:t>:</w:t>
      </w:r>
      <w:r w:rsidR="003C63A8" w:rsidRPr="00FE1C88">
        <w:rPr>
          <w:b/>
          <w:sz w:val="24"/>
          <w:szCs w:val="24"/>
          <w:u w:val="single"/>
        </w:rPr>
        <w:t xml:space="preserve"> </w:t>
      </w:r>
      <w:r w:rsidR="003C63A8" w:rsidRPr="00FE1C88">
        <w:rPr>
          <w:b/>
          <w:sz w:val="24"/>
          <w:szCs w:val="24"/>
        </w:rPr>
        <w:t xml:space="preserve"> </w:t>
      </w:r>
      <w:r w:rsidR="003C63A8" w:rsidRPr="00FE1C88">
        <w:rPr>
          <w:sz w:val="24"/>
          <w:szCs w:val="24"/>
        </w:rPr>
        <w:t>Winch (2010: 14)</w:t>
      </w:r>
    </w:p>
    <w:p w:rsidR="00F974B9" w:rsidRPr="00FE1C88" w:rsidRDefault="00F974B9" w:rsidP="005C1844">
      <w:pPr>
        <w:spacing w:before="0" w:after="0" w:line="240" w:lineRule="auto"/>
        <w:rPr>
          <w:sz w:val="24"/>
          <w:szCs w:val="24"/>
        </w:rPr>
      </w:pPr>
    </w:p>
    <w:p w:rsidR="00F974B9" w:rsidRPr="00FE1C88" w:rsidRDefault="008835B5" w:rsidP="005C1844">
      <w:pPr>
        <w:spacing w:before="0" w:after="0" w:line="240" w:lineRule="auto"/>
        <w:rPr>
          <w:sz w:val="24"/>
          <w:szCs w:val="24"/>
        </w:rPr>
      </w:pPr>
      <w:r>
        <w:rPr>
          <w:noProof/>
          <w:sz w:val="24"/>
          <w:szCs w:val="24"/>
          <w:lang w:val="en-AU" w:eastAsia="en-AU" w:bidi="ar-SA"/>
        </w:rPr>
        <w:drawing>
          <wp:anchor distT="0" distB="0" distL="114300" distR="114300" simplePos="0" relativeHeight="251667456" behindDoc="0" locked="0" layoutInCell="1" allowOverlap="1">
            <wp:simplePos x="0" y="0"/>
            <wp:positionH relativeFrom="column">
              <wp:posOffset>5240020</wp:posOffset>
            </wp:positionH>
            <wp:positionV relativeFrom="paragraph">
              <wp:posOffset>104140</wp:posOffset>
            </wp:positionV>
            <wp:extent cx="648335" cy="648335"/>
            <wp:effectExtent l="0" t="0" r="0" b="0"/>
            <wp:wrapSquare wrapText="bothSides"/>
            <wp:docPr id="8" name="Picture 1" descr="C:\Documents and Settings\drobbins\Local Settings\Temporary Internet Files\Content.IE5\MQ7ION6G\MC90044176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robbins\Local Settings\Temporary Internet Files\Content.IE5\MQ7ION6G\MC900441763[1].png"/>
                    <pic:cNvPicPr>
                      <a:picLocks noChangeAspect="1" noChangeArrowheads="1"/>
                    </pic:cNvPicPr>
                  </pic:nvPicPr>
                  <pic:blipFill>
                    <a:blip r:embed="rId8" cstate="print"/>
                    <a:srcRect/>
                    <a:stretch>
                      <a:fillRect/>
                    </a:stretch>
                  </pic:blipFill>
                  <pic:spPr bwMode="auto">
                    <a:xfrm>
                      <a:off x="0" y="0"/>
                      <a:ext cx="648335" cy="648335"/>
                    </a:xfrm>
                    <a:prstGeom prst="rect">
                      <a:avLst/>
                    </a:prstGeom>
                    <a:noFill/>
                    <a:ln w="9525">
                      <a:noFill/>
                      <a:miter lim="800000"/>
                      <a:headEnd/>
                      <a:tailEnd/>
                    </a:ln>
                  </pic:spPr>
                </pic:pic>
              </a:graphicData>
            </a:graphic>
          </wp:anchor>
        </w:drawing>
      </w:r>
    </w:p>
    <w:p w:rsidR="00F974B9" w:rsidRPr="00FE1C88" w:rsidRDefault="00F974B9" w:rsidP="008835B5">
      <w:pPr>
        <w:pStyle w:val="ListParagraph"/>
        <w:numPr>
          <w:ilvl w:val="0"/>
          <w:numId w:val="2"/>
        </w:numPr>
        <w:rPr>
          <w:sz w:val="24"/>
          <w:szCs w:val="24"/>
        </w:rPr>
      </w:pPr>
      <w:r w:rsidRPr="00FE1C88">
        <w:rPr>
          <w:sz w:val="24"/>
          <w:szCs w:val="24"/>
        </w:rPr>
        <w:t>What do you think ‘a balanced approach’ means?  Draw something that means ‘balance’ or ‘balanced’</w:t>
      </w:r>
    </w:p>
    <w:p w:rsidR="00F974B9" w:rsidRPr="00FE1C88" w:rsidRDefault="00F974B9" w:rsidP="008835B5">
      <w:pPr>
        <w:pStyle w:val="ListParagraph"/>
        <w:numPr>
          <w:ilvl w:val="0"/>
          <w:numId w:val="2"/>
        </w:numPr>
        <w:rPr>
          <w:sz w:val="24"/>
          <w:szCs w:val="24"/>
        </w:rPr>
      </w:pPr>
      <w:r w:rsidRPr="00FE1C88">
        <w:rPr>
          <w:sz w:val="24"/>
          <w:szCs w:val="24"/>
        </w:rPr>
        <w:t>Look at the list of 8 features of a balanced approach to teaching reading.  What are some of the thing that are being balanced here (it might be pairs of things or more).  Add them to your drawing to create a diagram.</w:t>
      </w:r>
    </w:p>
    <w:p w:rsidR="003C63A8" w:rsidRDefault="003C63A8" w:rsidP="003C63A8">
      <w:pPr>
        <w:rPr>
          <w:b/>
          <w:sz w:val="28"/>
          <w:szCs w:val="28"/>
          <w:u w:val="single"/>
        </w:rPr>
      </w:pPr>
      <w:r>
        <w:rPr>
          <w:b/>
          <w:noProof/>
          <w:sz w:val="28"/>
          <w:szCs w:val="28"/>
          <w:u w:val="single"/>
          <w:lang w:val="en-AU" w:eastAsia="en-AU" w:bidi="ar-SA"/>
        </w:rPr>
        <w:drawing>
          <wp:anchor distT="0" distB="0" distL="114300" distR="114300" simplePos="0" relativeHeight="251663360" behindDoc="0" locked="0" layoutInCell="1" allowOverlap="1">
            <wp:simplePos x="0" y="0"/>
            <wp:positionH relativeFrom="column">
              <wp:posOffset>-236220</wp:posOffset>
            </wp:positionH>
            <wp:positionV relativeFrom="paragraph">
              <wp:posOffset>262255</wp:posOffset>
            </wp:positionV>
            <wp:extent cx="435610" cy="659130"/>
            <wp:effectExtent l="19050" t="0" r="2540" b="0"/>
            <wp:wrapSquare wrapText="bothSides"/>
            <wp:docPr id="5"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435610" cy="659130"/>
                    </a:xfrm>
                    <a:prstGeom prst="rect">
                      <a:avLst/>
                    </a:prstGeom>
                    <a:noFill/>
                    <a:ln w="9525">
                      <a:noFill/>
                      <a:miter lim="800000"/>
                      <a:headEnd/>
                      <a:tailEnd/>
                    </a:ln>
                  </pic:spPr>
                </pic:pic>
              </a:graphicData>
            </a:graphic>
          </wp:anchor>
        </w:drawing>
      </w:r>
      <w:r w:rsidR="00F974B9">
        <w:rPr>
          <w:b/>
          <w:sz w:val="28"/>
          <w:szCs w:val="28"/>
          <w:u w:val="single"/>
        </w:rPr>
        <w:t>Reading Cues</w:t>
      </w:r>
      <w:r w:rsidR="00FE1C88">
        <w:rPr>
          <w:b/>
          <w:sz w:val="28"/>
          <w:szCs w:val="28"/>
          <w:u w:val="single"/>
        </w:rPr>
        <w:t xml:space="preserve">: Semantic, Grammatical, Phonic, </w:t>
      </w:r>
      <w:proofErr w:type="gramStart"/>
      <w:r w:rsidR="00FE1C88">
        <w:rPr>
          <w:b/>
          <w:sz w:val="28"/>
          <w:szCs w:val="28"/>
          <w:u w:val="single"/>
        </w:rPr>
        <w:t>Graphic</w:t>
      </w:r>
      <w:proofErr w:type="gramEnd"/>
    </w:p>
    <w:p w:rsidR="003C63A8" w:rsidRPr="00FE1C88" w:rsidRDefault="003C63A8" w:rsidP="003C63A8">
      <w:pPr>
        <w:spacing w:before="0" w:after="0" w:line="240" w:lineRule="auto"/>
        <w:rPr>
          <w:sz w:val="24"/>
          <w:szCs w:val="24"/>
        </w:rPr>
      </w:pPr>
      <w:r w:rsidRPr="00FE1C88">
        <w:rPr>
          <w:b/>
          <w:sz w:val="24"/>
          <w:szCs w:val="24"/>
        </w:rPr>
        <w:t>Reading</w:t>
      </w:r>
      <w:r w:rsidR="00F974B9" w:rsidRPr="00FE1C88">
        <w:rPr>
          <w:b/>
          <w:sz w:val="24"/>
          <w:szCs w:val="24"/>
        </w:rPr>
        <w:t>:</w:t>
      </w:r>
      <w:r w:rsidRPr="00FE1C88">
        <w:rPr>
          <w:b/>
          <w:sz w:val="24"/>
          <w:szCs w:val="24"/>
        </w:rPr>
        <w:t xml:space="preserve"> </w:t>
      </w:r>
      <w:r w:rsidRPr="00FE1C88">
        <w:rPr>
          <w:sz w:val="24"/>
          <w:szCs w:val="24"/>
        </w:rPr>
        <w:t xml:space="preserve"> Winch (2010: 32-38)</w:t>
      </w:r>
    </w:p>
    <w:p w:rsidR="003C63A8" w:rsidRPr="008835B5" w:rsidRDefault="008835B5" w:rsidP="008835B5">
      <w:pPr>
        <w:ind w:left="720"/>
        <w:rPr>
          <w:sz w:val="24"/>
          <w:szCs w:val="24"/>
        </w:rPr>
      </w:pPr>
      <w:r w:rsidRPr="008835B5">
        <w:rPr>
          <w:i/>
          <w:sz w:val="24"/>
          <w:szCs w:val="24"/>
        </w:rPr>
        <w:t>Step 1:</w:t>
      </w:r>
      <w:r>
        <w:rPr>
          <w:sz w:val="24"/>
          <w:szCs w:val="24"/>
        </w:rPr>
        <w:t xml:space="preserve"> </w:t>
      </w:r>
      <w:r w:rsidR="00F974B9" w:rsidRPr="008835B5">
        <w:rPr>
          <w:sz w:val="24"/>
          <w:szCs w:val="24"/>
        </w:rPr>
        <w:t>Use the first two steps of SQ3R to pre-view or pre-read this section.</w:t>
      </w:r>
    </w:p>
    <w:p w:rsidR="00F974B9" w:rsidRPr="008835B5" w:rsidRDefault="008835B5" w:rsidP="008835B5">
      <w:pPr>
        <w:rPr>
          <w:sz w:val="24"/>
          <w:szCs w:val="24"/>
        </w:rPr>
      </w:pPr>
      <w:r w:rsidRPr="008835B5">
        <w:rPr>
          <w:i/>
          <w:sz w:val="24"/>
          <w:szCs w:val="24"/>
        </w:rPr>
        <w:t>Step 2:</w:t>
      </w:r>
      <w:r>
        <w:rPr>
          <w:sz w:val="24"/>
          <w:szCs w:val="24"/>
        </w:rPr>
        <w:t xml:space="preserve"> </w:t>
      </w:r>
      <w:r w:rsidR="00FE1C88" w:rsidRPr="008835B5">
        <w:rPr>
          <w:sz w:val="24"/>
          <w:szCs w:val="24"/>
        </w:rPr>
        <w:t>Each student to read one of the four sections and share their understanding/give an example of the cue system explained.  Write up your notes in the following table</w:t>
      </w:r>
    </w:p>
    <w:p w:rsidR="00FE1C88" w:rsidRPr="00FE1C88" w:rsidRDefault="00FE1C88" w:rsidP="00FE1C88">
      <w:pPr>
        <w:pStyle w:val="ListParagraph"/>
        <w:ind w:left="1080"/>
        <w:rPr>
          <w:sz w:val="24"/>
          <w:szCs w:val="24"/>
        </w:rPr>
      </w:pPr>
    </w:p>
    <w:tbl>
      <w:tblPr>
        <w:tblStyle w:val="TableGrid"/>
        <w:tblW w:w="0" w:type="auto"/>
        <w:tblInd w:w="108" w:type="dxa"/>
        <w:tblLook w:val="04A0"/>
      </w:tblPr>
      <w:tblGrid>
        <w:gridCol w:w="1560"/>
        <w:gridCol w:w="5386"/>
        <w:gridCol w:w="3402"/>
      </w:tblGrid>
      <w:tr w:rsidR="00FE1C88" w:rsidRPr="00FE1C88" w:rsidTr="008835B5">
        <w:tc>
          <w:tcPr>
            <w:tcW w:w="1560" w:type="dxa"/>
          </w:tcPr>
          <w:p w:rsidR="00FE1C88" w:rsidRPr="00FE1C88" w:rsidRDefault="00FE1C88" w:rsidP="00FE1C88">
            <w:pPr>
              <w:pStyle w:val="ListParagraph"/>
              <w:ind w:left="0"/>
              <w:rPr>
                <w:b/>
                <w:sz w:val="24"/>
                <w:szCs w:val="24"/>
              </w:rPr>
            </w:pPr>
            <w:r w:rsidRPr="00FE1C88">
              <w:rPr>
                <w:b/>
                <w:sz w:val="24"/>
                <w:szCs w:val="24"/>
              </w:rPr>
              <w:t>Cue System</w:t>
            </w:r>
          </w:p>
        </w:tc>
        <w:tc>
          <w:tcPr>
            <w:tcW w:w="5386" w:type="dxa"/>
          </w:tcPr>
          <w:p w:rsidR="00FE1C88" w:rsidRPr="00FE1C88" w:rsidRDefault="00FE1C88" w:rsidP="00FE1C88">
            <w:pPr>
              <w:pStyle w:val="ListParagraph"/>
              <w:ind w:left="0"/>
              <w:rPr>
                <w:b/>
                <w:sz w:val="24"/>
                <w:szCs w:val="24"/>
              </w:rPr>
            </w:pPr>
            <w:r w:rsidRPr="00FE1C88">
              <w:rPr>
                <w:b/>
                <w:sz w:val="24"/>
                <w:szCs w:val="24"/>
              </w:rPr>
              <w:t>What it is</w:t>
            </w:r>
          </w:p>
        </w:tc>
        <w:tc>
          <w:tcPr>
            <w:tcW w:w="3402" w:type="dxa"/>
          </w:tcPr>
          <w:p w:rsidR="00FE1C88" w:rsidRPr="00FE1C88" w:rsidRDefault="00FE1C88" w:rsidP="00FE1C88">
            <w:pPr>
              <w:pStyle w:val="ListParagraph"/>
              <w:ind w:left="0"/>
              <w:rPr>
                <w:b/>
                <w:sz w:val="24"/>
                <w:szCs w:val="24"/>
              </w:rPr>
            </w:pPr>
            <w:r w:rsidRPr="00FE1C88">
              <w:rPr>
                <w:b/>
                <w:sz w:val="24"/>
                <w:szCs w:val="24"/>
              </w:rPr>
              <w:t>An e.g.</w:t>
            </w:r>
          </w:p>
        </w:tc>
      </w:tr>
      <w:tr w:rsidR="00FE1C88" w:rsidRPr="00FE1C88" w:rsidTr="008835B5">
        <w:tc>
          <w:tcPr>
            <w:tcW w:w="1560" w:type="dxa"/>
          </w:tcPr>
          <w:p w:rsidR="00FE1C88" w:rsidRPr="00FE1C88" w:rsidRDefault="00FE1C88" w:rsidP="00FE1C88">
            <w:pPr>
              <w:pStyle w:val="ListParagraph"/>
              <w:ind w:left="0"/>
              <w:rPr>
                <w:sz w:val="24"/>
                <w:szCs w:val="24"/>
              </w:rPr>
            </w:pPr>
            <w:r w:rsidRPr="00FE1C88">
              <w:rPr>
                <w:sz w:val="24"/>
                <w:szCs w:val="24"/>
              </w:rPr>
              <w:t>Semantic</w:t>
            </w:r>
          </w:p>
        </w:tc>
        <w:tc>
          <w:tcPr>
            <w:tcW w:w="5386"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1560" w:type="dxa"/>
          </w:tcPr>
          <w:p w:rsidR="00FE1C88" w:rsidRPr="00FE1C88" w:rsidRDefault="00FE1C88" w:rsidP="00FE1C88">
            <w:pPr>
              <w:pStyle w:val="ListParagraph"/>
              <w:ind w:left="0"/>
              <w:rPr>
                <w:sz w:val="24"/>
                <w:szCs w:val="24"/>
              </w:rPr>
            </w:pPr>
            <w:r w:rsidRPr="00FE1C88">
              <w:rPr>
                <w:sz w:val="24"/>
                <w:szCs w:val="24"/>
              </w:rPr>
              <w:t>Grammatical</w:t>
            </w:r>
          </w:p>
        </w:tc>
        <w:tc>
          <w:tcPr>
            <w:tcW w:w="5386"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1560" w:type="dxa"/>
          </w:tcPr>
          <w:p w:rsidR="00FE1C88" w:rsidRPr="00FE1C88" w:rsidRDefault="00FE1C88" w:rsidP="00FE1C88">
            <w:pPr>
              <w:pStyle w:val="ListParagraph"/>
              <w:ind w:left="0"/>
              <w:rPr>
                <w:sz w:val="24"/>
                <w:szCs w:val="24"/>
              </w:rPr>
            </w:pPr>
            <w:r w:rsidRPr="00FE1C88">
              <w:rPr>
                <w:sz w:val="24"/>
                <w:szCs w:val="24"/>
              </w:rPr>
              <w:t>Phonic</w:t>
            </w:r>
          </w:p>
        </w:tc>
        <w:tc>
          <w:tcPr>
            <w:tcW w:w="5386"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1560" w:type="dxa"/>
          </w:tcPr>
          <w:p w:rsidR="00FE1C88" w:rsidRPr="00FE1C88" w:rsidRDefault="00FE1C88" w:rsidP="00FE1C88">
            <w:pPr>
              <w:pStyle w:val="ListParagraph"/>
              <w:ind w:left="0"/>
              <w:rPr>
                <w:sz w:val="24"/>
                <w:szCs w:val="24"/>
              </w:rPr>
            </w:pPr>
            <w:r w:rsidRPr="00FE1C88">
              <w:rPr>
                <w:sz w:val="24"/>
                <w:szCs w:val="24"/>
              </w:rPr>
              <w:t>Graphic</w:t>
            </w:r>
          </w:p>
        </w:tc>
        <w:tc>
          <w:tcPr>
            <w:tcW w:w="5386"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bl>
    <w:p w:rsidR="003C63A8" w:rsidRDefault="003C63A8" w:rsidP="003C63A8">
      <w:pPr>
        <w:rPr>
          <w:b/>
          <w:sz w:val="28"/>
          <w:szCs w:val="28"/>
          <w:u w:val="single"/>
        </w:rPr>
      </w:pPr>
      <w:r>
        <w:rPr>
          <w:b/>
          <w:noProof/>
          <w:sz w:val="28"/>
          <w:szCs w:val="28"/>
          <w:u w:val="single"/>
          <w:lang w:val="en-AU" w:eastAsia="en-AU" w:bidi="ar-SA"/>
        </w:rPr>
        <w:drawing>
          <wp:anchor distT="0" distB="0" distL="114300" distR="114300" simplePos="0" relativeHeight="251665408" behindDoc="0" locked="0" layoutInCell="1" allowOverlap="1">
            <wp:simplePos x="0" y="0"/>
            <wp:positionH relativeFrom="column">
              <wp:posOffset>199390</wp:posOffset>
            </wp:positionH>
            <wp:positionV relativeFrom="paragraph">
              <wp:posOffset>155575</wp:posOffset>
            </wp:positionV>
            <wp:extent cx="436245" cy="659130"/>
            <wp:effectExtent l="19050" t="0" r="1905" b="0"/>
            <wp:wrapSquare wrapText="bothSides"/>
            <wp:docPr id="6" name="Picture 4" descr="C:\Documents and Settings\drobbins\Local Settings\Temporary Internet Files\Content.IE5\AL32847D\MP900448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robbins\Local Settings\Temporary Internet Files\Content.IE5\AL32847D\MP900448290[1].jpg"/>
                    <pic:cNvPicPr>
                      <a:picLocks noChangeAspect="1" noChangeArrowheads="1"/>
                    </pic:cNvPicPr>
                  </pic:nvPicPr>
                  <pic:blipFill>
                    <a:blip r:embed="rId7" cstate="print"/>
                    <a:srcRect/>
                    <a:stretch>
                      <a:fillRect/>
                    </a:stretch>
                  </pic:blipFill>
                  <pic:spPr bwMode="auto">
                    <a:xfrm>
                      <a:off x="0" y="0"/>
                      <a:ext cx="436245" cy="659130"/>
                    </a:xfrm>
                    <a:prstGeom prst="rect">
                      <a:avLst/>
                    </a:prstGeom>
                    <a:noFill/>
                    <a:ln w="9525">
                      <a:noFill/>
                      <a:miter lim="800000"/>
                      <a:headEnd/>
                      <a:tailEnd/>
                    </a:ln>
                  </pic:spPr>
                </pic:pic>
              </a:graphicData>
            </a:graphic>
          </wp:anchor>
        </w:drawing>
      </w:r>
      <w:r w:rsidR="00FE1C88">
        <w:rPr>
          <w:b/>
          <w:sz w:val="28"/>
          <w:szCs w:val="28"/>
          <w:u w:val="single"/>
        </w:rPr>
        <w:t>Reading Skills: the 4 Practices</w:t>
      </w:r>
    </w:p>
    <w:p w:rsidR="003C63A8" w:rsidRPr="00FE1C88" w:rsidRDefault="003C63A8" w:rsidP="003C63A8">
      <w:pPr>
        <w:spacing w:before="0" w:after="0" w:line="240" w:lineRule="auto"/>
        <w:rPr>
          <w:sz w:val="24"/>
          <w:szCs w:val="24"/>
        </w:rPr>
      </w:pPr>
      <w:r w:rsidRPr="00FE1C88">
        <w:rPr>
          <w:b/>
          <w:sz w:val="24"/>
          <w:szCs w:val="24"/>
        </w:rPr>
        <w:t>Reading</w:t>
      </w:r>
      <w:r w:rsidR="00F974B9" w:rsidRPr="00FE1C88">
        <w:rPr>
          <w:b/>
          <w:sz w:val="24"/>
          <w:szCs w:val="24"/>
        </w:rPr>
        <w:t>:</w:t>
      </w:r>
      <w:r w:rsidRPr="00FE1C88">
        <w:rPr>
          <w:b/>
          <w:sz w:val="24"/>
          <w:szCs w:val="24"/>
        </w:rPr>
        <w:t xml:space="preserve"> </w:t>
      </w:r>
      <w:r w:rsidRPr="00FE1C88">
        <w:rPr>
          <w:sz w:val="24"/>
          <w:szCs w:val="24"/>
        </w:rPr>
        <w:t xml:space="preserve"> Winch (2010: </w:t>
      </w:r>
      <w:r w:rsidR="00F974B9" w:rsidRPr="00FE1C88">
        <w:rPr>
          <w:sz w:val="24"/>
          <w:szCs w:val="24"/>
        </w:rPr>
        <w:t>38-44</w:t>
      </w:r>
      <w:r w:rsidRPr="00FE1C88">
        <w:rPr>
          <w:sz w:val="24"/>
          <w:szCs w:val="24"/>
        </w:rPr>
        <w:t>)</w:t>
      </w:r>
    </w:p>
    <w:p w:rsidR="003C63A8" w:rsidRPr="008835B5" w:rsidRDefault="008835B5" w:rsidP="008835B5">
      <w:pPr>
        <w:rPr>
          <w:sz w:val="24"/>
          <w:szCs w:val="24"/>
        </w:rPr>
      </w:pPr>
      <w:r>
        <w:rPr>
          <w:sz w:val="24"/>
          <w:szCs w:val="24"/>
        </w:rPr>
        <w:t xml:space="preserve">Follow the same two steps above to help you understand the </w:t>
      </w:r>
    </w:p>
    <w:tbl>
      <w:tblPr>
        <w:tblStyle w:val="TableGrid"/>
        <w:tblW w:w="0" w:type="auto"/>
        <w:tblInd w:w="108" w:type="dxa"/>
        <w:tblLook w:val="04A0"/>
      </w:tblPr>
      <w:tblGrid>
        <w:gridCol w:w="2127"/>
        <w:gridCol w:w="4819"/>
        <w:gridCol w:w="3402"/>
      </w:tblGrid>
      <w:tr w:rsidR="00FE1C88" w:rsidRPr="00FE1C88" w:rsidTr="008835B5">
        <w:tc>
          <w:tcPr>
            <w:tcW w:w="2127" w:type="dxa"/>
          </w:tcPr>
          <w:p w:rsidR="00FE1C88" w:rsidRPr="00FE1C88" w:rsidRDefault="00FE1C88" w:rsidP="008835B5">
            <w:pPr>
              <w:pStyle w:val="ListParagraph"/>
              <w:ind w:left="0"/>
              <w:jc w:val="center"/>
              <w:rPr>
                <w:b/>
                <w:sz w:val="24"/>
                <w:szCs w:val="24"/>
              </w:rPr>
            </w:pPr>
            <w:r>
              <w:rPr>
                <w:b/>
                <w:sz w:val="24"/>
                <w:szCs w:val="24"/>
              </w:rPr>
              <w:t>Reading Practice</w:t>
            </w:r>
          </w:p>
        </w:tc>
        <w:tc>
          <w:tcPr>
            <w:tcW w:w="4819" w:type="dxa"/>
          </w:tcPr>
          <w:p w:rsidR="00FE1C88" w:rsidRPr="00FE1C88" w:rsidRDefault="00FE1C88" w:rsidP="008835B5">
            <w:pPr>
              <w:pStyle w:val="ListParagraph"/>
              <w:ind w:left="0"/>
              <w:jc w:val="center"/>
              <w:rPr>
                <w:b/>
                <w:sz w:val="24"/>
                <w:szCs w:val="24"/>
              </w:rPr>
            </w:pPr>
            <w:r w:rsidRPr="00FE1C88">
              <w:rPr>
                <w:b/>
                <w:sz w:val="24"/>
                <w:szCs w:val="24"/>
              </w:rPr>
              <w:t>What it is</w:t>
            </w:r>
          </w:p>
        </w:tc>
        <w:tc>
          <w:tcPr>
            <w:tcW w:w="3402" w:type="dxa"/>
          </w:tcPr>
          <w:p w:rsidR="00FE1C88" w:rsidRPr="00FE1C88" w:rsidRDefault="00FE1C88" w:rsidP="008835B5">
            <w:pPr>
              <w:pStyle w:val="ListParagraph"/>
              <w:ind w:left="0"/>
              <w:jc w:val="center"/>
              <w:rPr>
                <w:b/>
                <w:sz w:val="24"/>
                <w:szCs w:val="24"/>
              </w:rPr>
            </w:pPr>
            <w:r w:rsidRPr="00FE1C88">
              <w:rPr>
                <w:b/>
                <w:sz w:val="24"/>
                <w:szCs w:val="24"/>
              </w:rPr>
              <w:t>An e.g.</w:t>
            </w:r>
          </w:p>
        </w:tc>
      </w:tr>
      <w:tr w:rsidR="00FE1C88" w:rsidRPr="00FE1C88" w:rsidTr="008835B5">
        <w:tc>
          <w:tcPr>
            <w:tcW w:w="2127" w:type="dxa"/>
          </w:tcPr>
          <w:p w:rsidR="00FE1C88" w:rsidRPr="00FE1C88" w:rsidRDefault="00FE1C88" w:rsidP="00FE1C88">
            <w:pPr>
              <w:pStyle w:val="ListParagraph"/>
              <w:ind w:left="0"/>
              <w:rPr>
                <w:sz w:val="24"/>
                <w:szCs w:val="24"/>
              </w:rPr>
            </w:pPr>
            <w:r>
              <w:rPr>
                <w:sz w:val="24"/>
                <w:szCs w:val="24"/>
              </w:rPr>
              <w:t>Code-breaker</w:t>
            </w:r>
          </w:p>
        </w:tc>
        <w:tc>
          <w:tcPr>
            <w:tcW w:w="4819"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2127" w:type="dxa"/>
          </w:tcPr>
          <w:p w:rsidR="00FE1C88" w:rsidRPr="00FE1C88" w:rsidRDefault="00FE1C88" w:rsidP="00FE1C88">
            <w:pPr>
              <w:pStyle w:val="ListParagraph"/>
              <w:ind w:left="0"/>
              <w:rPr>
                <w:sz w:val="24"/>
                <w:szCs w:val="24"/>
              </w:rPr>
            </w:pPr>
            <w:r>
              <w:rPr>
                <w:sz w:val="24"/>
                <w:szCs w:val="24"/>
              </w:rPr>
              <w:t>Text-participant</w:t>
            </w:r>
          </w:p>
        </w:tc>
        <w:tc>
          <w:tcPr>
            <w:tcW w:w="4819"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2127" w:type="dxa"/>
          </w:tcPr>
          <w:p w:rsidR="00FE1C88" w:rsidRPr="00FE1C88" w:rsidRDefault="00FE1C88" w:rsidP="00FE1C88">
            <w:pPr>
              <w:pStyle w:val="ListParagraph"/>
              <w:ind w:left="0"/>
              <w:rPr>
                <w:sz w:val="24"/>
                <w:szCs w:val="24"/>
              </w:rPr>
            </w:pPr>
            <w:r>
              <w:rPr>
                <w:sz w:val="24"/>
                <w:szCs w:val="24"/>
              </w:rPr>
              <w:t>Text-user</w:t>
            </w:r>
          </w:p>
        </w:tc>
        <w:tc>
          <w:tcPr>
            <w:tcW w:w="4819"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r w:rsidR="00FE1C88" w:rsidRPr="00FE1C88" w:rsidTr="008835B5">
        <w:tc>
          <w:tcPr>
            <w:tcW w:w="2127" w:type="dxa"/>
          </w:tcPr>
          <w:p w:rsidR="00FE1C88" w:rsidRPr="00FE1C88" w:rsidRDefault="00FE1C88" w:rsidP="00FE1C88">
            <w:pPr>
              <w:pStyle w:val="ListParagraph"/>
              <w:ind w:left="0"/>
              <w:rPr>
                <w:sz w:val="24"/>
                <w:szCs w:val="24"/>
              </w:rPr>
            </w:pPr>
            <w:r>
              <w:rPr>
                <w:sz w:val="24"/>
                <w:szCs w:val="24"/>
              </w:rPr>
              <w:t>Text-analyst</w:t>
            </w:r>
          </w:p>
        </w:tc>
        <w:tc>
          <w:tcPr>
            <w:tcW w:w="4819" w:type="dxa"/>
          </w:tcPr>
          <w:p w:rsidR="00FE1C88" w:rsidRPr="00FE1C88" w:rsidRDefault="00FE1C88" w:rsidP="00FE1C88">
            <w:pPr>
              <w:pStyle w:val="ListParagraph"/>
              <w:ind w:left="0"/>
              <w:rPr>
                <w:sz w:val="24"/>
                <w:szCs w:val="24"/>
              </w:rPr>
            </w:pPr>
          </w:p>
        </w:tc>
        <w:tc>
          <w:tcPr>
            <w:tcW w:w="3402" w:type="dxa"/>
          </w:tcPr>
          <w:p w:rsidR="00FE1C88" w:rsidRPr="00FE1C88" w:rsidRDefault="00FE1C88" w:rsidP="00FE1C88">
            <w:pPr>
              <w:pStyle w:val="ListParagraph"/>
              <w:ind w:left="0"/>
              <w:rPr>
                <w:sz w:val="24"/>
                <w:szCs w:val="24"/>
              </w:rPr>
            </w:pPr>
          </w:p>
        </w:tc>
      </w:tr>
    </w:tbl>
    <w:p w:rsidR="003C63A8" w:rsidRPr="003C63A8" w:rsidRDefault="003C63A8" w:rsidP="008835B5">
      <w:pPr>
        <w:jc w:val="center"/>
        <w:rPr>
          <w:b/>
          <w:sz w:val="28"/>
          <w:szCs w:val="28"/>
          <w:u w:val="single"/>
        </w:rPr>
      </w:pPr>
      <w:r w:rsidRPr="003C63A8">
        <w:rPr>
          <w:b/>
          <w:sz w:val="28"/>
          <w:szCs w:val="28"/>
          <w:u w:val="single"/>
        </w:rPr>
        <w:lastRenderedPageBreak/>
        <w:t xml:space="preserve">Text </w:t>
      </w:r>
      <w:r w:rsidR="008835B5">
        <w:rPr>
          <w:b/>
          <w:sz w:val="28"/>
          <w:szCs w:val="28"/>
          <w:u w:val="single"/>
        </w:rPr>
        <w:t>Evaluation</w:t>
      </w:r>
    </w:p>
    <w:p w:rsidR="003C63A8" w:rsidRPr="003C63A8" w:rsidRDefault="003C63A8" w:rsidP="003C63A8">
      <w:pPr>
        <w:jc w:val="both"/>
        <w:rPr>
          <w:b/>
          <w:sz w:val="24"/>
          <w:szCs w:val="24"/>
        </w:rPr>
      </w:pPr>
      <w:r w:rsidRPr="003C63A8">
        <w:rPr>
          <w:b/>
          <w:sz w:val="24"/>
          <w:szCs w:val="24"/>
        </w:rPr>
        <w:t>Text 1: Together</w:t>
      </w:r>
    </w:p>
    <w:p w:rsidR="003C63A8" w:rsidRDefault="003C63A8" w:rsidP="003C63A8">
      <w:pPr>
        <w:jc w:val="both"/>
        <w:rPr>
          <w:sz w:val="24"/>
          <w:szCs w:val="24"/>
        </w:rPr>
      </w:pPr>
      <w:r>
        <w:rPr>
          <w:sz w:val="24"/>
          <w:szCs w:val="24"/>
        </w:rPr>
        <w:t>This is my family.  We do things together.  We go to the football game.  We go ice-skating.  We go to the circus.  We go fishing.  We go to the fair.  We play together.  We work together too.</w:t>
      </w:r>
    </w:p>
    <w:p w:rsidR="003C63A8" w:rsidRPr="003C63A8" w:rsidRDefault="003C63A8" w:rsidP="003C63A8">
      <w:pPr>
        <w:jc w:val="both"/>
        <w:rPr>
          <w:b/>
          <w:sz w:val="24"/>
          <w:szCs w:val="24"/>
        </w:rPr>
      </w:pPr>
      <w:r w:rsidRPr="003C63A8">
        <w:rPr>
          <w:b/>
          <w:sz w:val="24"/>
          <w:szCs w:val="24"/>
        </w:rPr>
        <w:t xml:space="preserve">Text 2: Extract: from </w:t>
      </w:r>
      <w:r w:rsidRPr="003C63A8">
        <w:rPr>
          <w:b/>
          <w:i/>
          <w:sz w:val="24"/>
          <w:szCs w:val="24"/>
        </w:rPr>
        <w:t>Monster and the Magic Umbrella</w:t>
      </w:r>
      <w:r w:rsidRPr="003C63A8">
        <w:rPr>
          <w:b/>
          <w:sz w:val="24"/>
          <w:szCs w:val="24"/>
        </w:rPr>
        <w:t xml:space="preserve"> (Longman publishers)</w:t>
      </w:r>
    </w:p>
    <w:p w:rsidR="003C63A8" w:rsidRDefault="003C63A8" w:rsidP="003C63A8">
      <w:pPr>
        <w:jc w:val="both"/>
        <w:rPr>
          <w:sz w:val="24"/>
          <w:szCs w:val="24"/>
        </w:rPr>
      </w:pPr>
      <w:r>
        <w:rPr>
          <w:sz w:val="24"/>
          <w:szCs w:val="24"/>
        </w:rPr>
        <w:t>One day monster and the little boy got out of bed. The day was so hot. The sun was shining. So Monster said, “Come on, let’s wash and get dressed so we can go outside and play.  So that’s what they did. It was such a hot day. So Monster got his best hat and his umbrella to keep the sun off his face.  Then everyone played football.  The sun was shining on them.  They smelled sweaty.  Then all the boys and all the girls went home.  Their mothers called them for dinner.</w:t>
      </w:r>
    </w:p>
    <w:p w:rsidR="003C63A8" w:rsidRPr="003C63A8" w:rsidRDefault="003C63A8" w:rsidP="003C63A8">
      <w:pPr>
        <w:jc w:val="both"/>
        <w:rPr>
          <w:b/>
          <w:sz w:val="24"/>
          <w:szCs w:val="24"/>
        </w:rPr>
      </w:pPr>
      <w:r w:rsidRPr="003C63A8">
        <w:rPr>
          <w:b/>
          <w:sz w:val="24"/>
          <w:szCs w:val="24"/>
        </w:rPr>
        <w:t xml:space="preserve">Text 3: Extract: from </w:t>
      </w:r>
      <w:r w:rsidRPr="003C63A8">
        <w:rPr>
          <w:b/>
          <w:i/>
          <w:sz w:val="24"/>
          <w:szCs w:val="24"/>
        </w:rPr>
        <w:t xml:space="preserve">Alexander’s Outing </w:t>
      </w:r>
      <w:r w:rsidRPr="003C63A8">
        <w:rPr>
          <w:b/>
          <w:sz w:val="24"/>
          <w:szCs w:val="24"/>
        </w:rPr>
        <w:t>by Pamela Allen</w:t>
      </w:r>
    </w:p>
    <w:p w:rsidR="003C63A8" w:rsidRDefault="003C63A8" w:rsidP="003C63A8">
      <w:pPr>
        <w:jc w:val="both"/>
        <w:rPr>
          <w:sz w:val="24"/>
          <w:szCs w:val="24"/>
        </w:rPr>
      </w:pPr>
      <w:r>
        <w:rPr>
          <w:sz w:val="24"/>
          <w:szCs w:val="24"/>
        </w:rPr>
        <w:t>Alexander lived with his mother and his four brothers and sisters in the most beautiful place in the whole of Sydney, but Alexander’s mother was bored.  So one warm sunny morning they all set out in search of adventure, past the bottle tree, through the iron gates and along Art Gallery Road. ‘Stay close, take care!’ quacked Alexander’s mother, but Alexander did not stay close and Alexander did not take care.  He straggled behind with his head in the air.</w:t>
      </w:r>
    </w:p>
    <w:p w:rsidR="003C63A8" w:rsidRDefault="003C63A8" w:rsidP="003C63A8">
      <w:pPr>
        <w:jc w:val="both"/>
        <w:rPr>
          <w:sz w:val="24"/>
          <w:szCs w:val="24"/>
        </w:rPr>
      </w:pPr>
      <w:r>
        <w:rPr>
          <w:noProof/>
          <w:sz w:val="24"/>
          <w:szCs w:val="24"/>
          <w:lang w:val="en-AU" w:eastAsia="en-AU" w:bidi="ar-SA"/>
        </w:rPr>
        <w:drawing>
          <wp:anchor distT="0" distB="0" distL="114300" distR="114300" simplePos="0" relativeHeight="251659264" behindDoc="0" locked="0" layoutInCell="1" allowOverlap="1">
            <wp:simplePos x="0" y="0"/>
            <wp:positionH relativeFrom="column">
              <wp:posOffset>-5080</wp:posOffset>
            </wp:positionH>
            <wp:positionV relativeFrom="paragraph">
              <wp:posOffset>43180</wp:posOffset>
            </wp:positionV>
            <wp:extent cx="409575" cy="580390"/>
            <wp:effectExtent l="19050" t="0" r="9525" b="0"/>
            <wp:wrapSquare wrapText="bothSides"/>
            <wp:docPr id="4" name="Picture 2" descr="C:\Documents and Settings\drobbins\Local Settings\Temporary Internet Files\Content.IE5\Z427XY0E\MP9003415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drobbins\Local Settings\Temporary Internet Files\Content.IE5\Z427XY0E\MP900341513[1].jpg"/>
                    <pic:cNvPicPr>
                      <a:picLocks noChangeAspect="1" noChangeArrowheads="1"/>
                    </pic:cNvPicPr>
                  </pic:nvPicPr>
                  <pic:blipFill>
                    <a:blip r:embed="rId9" cstate="print"/>
                    <a:srcRect/>
                    <a:stretch>
                      <a:fillRect/>
                    </a:stretch>
                  </pic:blipFill>
                  <pic:spPr bwMode="auto">
                    <a:xfrm>
                      <a:off x="0" y="0"/>
                      <a:ext cx="409575" cy="580390"/>
                    </a:xfrm>
                    <a:prstGeom prst="rect">
                      <a:avLst/>
                    </a:prstGeom>
                    <a:noFill/>
                    <a:ln w="9525">
                      <a:noFill/>
                      <a:miter lim="800000"/>
                      <a:headEnd/>
                      <a:tailEnd/>
                    </a:ln>
                  </pic:spPr>
                </pic:pic>
              </a:graphicData>
            </a:graphic>
          </wp:anchor>
        </w:drawing>
      </w:r>
    </w:p>
    <w:p w:rsidR="003C63A8" w:rsidRDefault="00FE1C88" w:rsidP="003C63A8">
      <w:pPr>
        <w:jc w:val="both"/>
        <w:rPr>
          <w:sz w:val="24"/>
          <w:szCs w:val="24"/>
        </w:rPr>
      </w:pPr>
      <w:r>
        <w:rPr>
          <w:sz w:val="24"/>
          <w:szCs w:val="24"/>
        </w:rPr>
        <w:t xml:space="preserve">Use </w:t>
      </w:r>
      <w:r w:rsidR="003C63A8">
        <w:rPr>
          <w:sz w:val="24"/>
          <w:szCs w:val="24"/>
        </w:rPr>
        <w:t>the chart below to make a closer examination of the texts:</w:t>
      </w:r>
    </w:p>
    <w:tbl>
      <w:tblPr>
        <w:tblStyle w:val="TableGrid"/>
        <w:tblW w:w="0" w:type="auto"/>
        <w:tblLook w:val="04A0"/>
      </w:tblPr>
      <w:tblGrid>
        <w:gridCol w:w="1304"/>
        <w:gridCol w:w="1662"/>
        <w:gridCol w:w="1557"/>
        <w:gridCol w:w="2033"/>
        <w:gridCol w:w="1723"/>
        <w:gridCol w:w="2319"/>
      </w:tblGrid>
      <w:tr w:rsidR="003C63A8" w:rsidTr="003C63A8">
        <w:tc>
          <w:tcPr>
            <w:tcW w:w="1304" w:type="dxa"/>
            <w:shd w:val="clear" w:color="auto" w:fill="CCC0D9" w:themeFill="accent4" w:themeFillTint="66"/>
          </w:tcPr>
          <w:p w:rsidR="003C63A8" w:rsidRPr="00F54BA0" w:rsidRDefault="003C63A8" w:rsidP="003C63A8">
            <w:pPr>
              <w:jc w:val="both"/>
              <w:rPr>
                <w:b/>
                <w:sz w:val="24"/>
                <w:szCs w:val="24"/>
              </w:rPr>
            </w:pPr>
            <w:r w:rsidRPr="00F54BA0">
              <w:rPr>
                <w:b/>
                <w:sz w:val="24"/>
                <w:szCs w:val="24"/>
              </w:rPr>
              <w:t>Text Example</w:t>
            </w:r>
          </w:p>
        </w:tc>
        <w:tc>
          <w:tcPr>
            <w:tcW w:w="1662" w:type="dxa"/>
            <w:shd w:val="clear" w:color="auto" w:fill="CCC0D9" w:themeFill="accent4" w:themeFillTint="66"/>
          </w:tcPr>
          <w:p w:rsidR="003C63A8" w:rsidRPr="00F54BA0" w:rsidRDefault="003C63A8" w:rsidP="003C63A8">
            <w:pPr>
              <w:jc w:val="both"/>
              <w:rPr>
                <w:b/>
                <w:sz w:val="24"/>
                <w:szCs w:val="24"/>
              </w:rPr>
            </w:pPr>
            <w:r w:rsidRPr="00F54BA0">
              <w:rPr>
                <w:b/>
                <w:sz w:val="24"/>
                <w:szCs w:val="24"/>
              </w:rPr>
              <w:t>Overall Impression</w:t>
            </w:r>
          </w:p>
        </w:tc>
        <w:tc>
          <w:tcPr>
            <w:tcW w:w="1557" w:type="dxa"/>
            <w:shd w:val="clear" w:color="auto" w:fill="CCC0D9" w:themeFill="accent4" w:themeFillTint="66"/>
          </w:tcPr>
          <w:p w:rsidR="003C63A8" w:rsidRPr="00F54BA0" w:rsidRDefault="003C63A8" w:rsidP="003C63A8">
            <w:pPr>
              <w:jc w:val="center"/>
              <w:rPr>
                <w:b/>
                <w:sz w:val="24"/>
                <w:szCs w:val="24"/>
              </w:rPr>
            </w:pPr>
            <w:r w:rsidRPr="00F54BA0">
              <w:rPr>
                <w:b/>
                <w:sz w:val="24"/>
                <w:szCs w:val="24"/>
              </w:rPr>
              <w:t>Interest Level</w:t>
            </w:r>
          </w:p>
        </w:tc>
        <w:tc>
          <w:tcPr>
            <w:tcW w:w="2033" w:type="dxa"/>
            <w:shd w:val="clear" w:color="auto" w:fill="CCC0D9" w:themeFill="accent4" w:themeFillTint="66"/>
          </w:tcPr>
          <w:p w:rsidR="003C63A8" w:rsidRPr="00F54BA0" w:rsidRDefault="003C63A8" w:rsidP="003C63A8">
            <w:pPr>
              <w:jc w:val="both"/>
              <w:rPr>
                <w:b/>
                <w:sz w:val="24"/>
                <w:szCs w:val="24"/>
              </w:rPr>
            </w:pPr>
            <w:r w:rsidRPr="00F54BA0">
              <w:rPr>
                <w:b/>
                <w:sz w:val="24"/>
                <w:szCs w:val="24"/>
              </w:rPr>
              <w:t>Types of words</w:t>
            </w:r>
            <w:r>
              <w:rPr>
                <w:b/>
                <w:sz w:val="24"/>
                <w:szCs w:val="24"/>
              </w:rPr>
              <w:t>/vocabulary</w:t>
            </w:r>
          </w:p>
        </w:tc>
        <w:tc>
          <w:tcPr>
            <w:tcW w:w="1723" w:type="dxa"/>
            <w:shd w:val="clear" w:color="auto" w:fill="CCC0D9" w:themeFill="accent4" w:themeFillTint="66"/>
          </w:tcPr>
          <w:p w:rsidR="003C63A8" w:rsidRPr="00F54BA0" w:rsidRDefault="003C63A8" w:rsidP="003C63A8">
            <w:pPr>
              <w:jc w:val="both"/>
              <w:rPr>
                <w:b/>
                <w:sz w:val="24"/>
                <w:szCs w:val="24"/>
              </w:rPr>
            </w:pPr>
            <w:r w:rsidRPr="00F54BA0">
              <w:rPr>
                <w:b/>
                <w:sz w:val="24"/>
                <w:szCs w:val="24"/>
              </w:rPr>
              <w:t>Grammatical features</w:t>
            </w:r>
          </w:p>
        </w:tc>
        <w:tc>
          <w:tcPr>
            <w:tcW w:w="2319" w:type="dxa"/>
            <w:shd w:val="clear" w:color="auto" w:fill="CCC0D9" w:themeFill="accent4" w:themeFillTint="66"/>
          </w:tcPr>
          <w:p w:rsidR="003C63A8" w:rsidRPr="00F54BA0" w:rsidRDefault="003C63A8" w:rsidP="003C63A8">
            <w:pPr>
              <w:jc w:val="both"/>
              <w:rPr>
                <w:b/>
                <w:sz w:val="24"/>
                <w:szCs w:val="24"/>
              </w:rPr>
            </w:pPr>
            <w:r w:rsidRPr="00F54BA0">
              <w:rPr>
                <w:b/>
                <w:sz w:val="24"/>
                <w:szCs w:val="24"/>
              </w:rPr>
              <w:t>Other notes</w:t>
            </w:r>
          </w:p>
        </w:tc>
      </w:tr>
      <w:tr w:rsidR="003C63A8" w:rsidTr="00FE1C88">
        <w:trPr>
          <w:trHeight w:val="760"/>
        </w:trPr>
        <w:tc>
          <w:tcPr>
            <w:tcW w:w="1304" w:type="dxa"/>
          </w:tcPr>
          <w:p w:rsidR="003C63A8" w:rsidRDefault="003C63A8" w:rsidP="003C63A8">
            <w:pPr>
              <w:jc w:val="both"/>
              <w:rPr>
                <w:sz w:val="24"/>
                <w:szCs w:val="24"/>
              </w:rPr>
            </w:pPr>
            <w:r>
              <w:rPr>
                <w:sz w:val="24"/>
                <w:szCs w:val="24"/>
              </w:rPr>
              <w:t>Text One</w:t>
            </w:r>
          </w:p>
        </w:tc>
        <w:tc>
          <w:tcPr>
            <w:tcW w:w="1662" w:type="dxa"/>
          </w:tcPr>
          <w:p w:rsidR="003C63A8" w:rsidRDefault="003C63A8" w:rsidP="003C63A8">
            <w:pPr>
              <w:jc w:val="both"/>
              <w:rPr>
                <w:sz w:val="24"/>
                <w:szCs w:val="24"/>
              </w:rPr>
            </w:pPr>
          </w:p>
          <w:p w:rsidR="003C63A8" w:rsidRDefault="003C63A8" w:rsidP="003C63A8">
            <w:pPr>
              <w:jc w:val="both"/>
              <w:rPr>
                <w:sz w:val="24"/>
                <w:szCs w:val="24"/>
              </w:rPr>
            </w:pPr>
          </w:p>
        </w:tc>
        <w:tc>
          <w:tcPr>
            <w:tcW w:w="1557" w:type="dxa"/>
          </w:tcPr>
          <w:p w:rsidR="003C63A8" w:rsidRDefault="003C63A8" w:rsidP="003C63A8">
            <w:pPr>
              <w:jc w:val="both"/>
              <w:rPr>
                <w:sz w:val="24"/>
                <w:szCs w:val="24"/>
              </w:rPr>
            </w:pPr>
          </w:p>
        </w:tc>
        <w:tc>
          <w:tcPr>
            <w:tcW w:w="2033" w:type="dxa"/>
          </w:tcPr>
          <w:p w:rsidR="003C63A8" w:rsidRDefault="003C63A8" w:rsidP="003C63A8">
            <w:pPr>
              <w:jc w:val="both"/>
              <w:rPr>
                <w:sz w:val="24"/>
                <w:szCs w:val="24"/>
              </w:rPr>
            </w:pPr>
          </w:p>
        </w:tc>
        <w:tc>
          <w:tcPr>
            <w:tcW w:w="1723" w:type="dxa"/>
          </w:tcPr>
          <w:p w:rsidR="003C63A8" w:rsidRDefault="003C63A8" w:rsidP="003C63A8">
            <w:pPr>
              <w:jc w:val="both"/>
              <w:rPr>
                <w:sz w:val="24"/>
                <w:szCs w:val="24"/>
              </w:rPr>
            </w:pPr>
          </w:p>
        </w:tc>
        <w:tc>
          <w:tcPr>
            <w:tcW w:w="2319" w:type="dxa"/>
          </w:tcPr>
          <w:p w:rsidR="003C63A8" w:rsidRDefault="003C63A8" w:rsidP="003C63A8">
            <w:pPr>
              <w:jc w:val="both"/>
              <w:rPr>
                <w:sz w:val="24"/>
                <w:szCs w:val="24"/>
              </w:rPr>
            </w:pPr>
          </w:p>
        </w:tc>
      </w:tr>
      <w:tr w:rsidR="003C63A8" w:rsidTr="003C63A8">
        <w:tc>
          <w:tcPr>
            <w:tcW w:w="1304" w:type="dxa"/>
          </w:tcPr>
          <w:p w:rsidR="003C63A8" w:rsidRDefault="003C63A8" w:rsidP="003C63A8">
            <w:pPr>
              <w:jc w:val="both"/>
              <w:rPr>
                <w:sz w:val="24"/>
                <w:szCs w:val="24"/>
              </w:rPr>
            </w:pPr>
            <w:r>
              <w:rPr>
                <w:sz w:val="24"/>
                <w:szCs w:val="24"/>
              </w:rPr>
              <w:t>Text Two</w:t>
            </w:r>
          </w:p>
        </w:tc>
        <w:tc>
          <w:tcPr>
            <w:tcW w:w="1662" w:type="dxa"/>
          </w:tcPr>
          <w:p w:rsidR="003C63A8" w:rsidRDefault="003C63A8" w:rsidP="003C63A8">
            <w:pPr>
              <w:jc w:val="both"/>
              <w:rPr>
                <w:sz w:val="24"/>
                <w:szCs w:val="24"/>
              </w:rPr>
            </w:pPr>
          </w:p>
          <w:p w:rsidR="003C63A8" w:rsidRDefault="003C63A8" w:rsidP="003C63A8">
            <w:pPr>
              <w:jc w:val="both"/>
              <w:rPr>
                <w:sz w:val="24"/>
                <w:szCs w:val="24"/>
              </w:rPr>
            </w:pPr>
          </w:p>
        </w:tc>
        <w:tc>
          <w:tcPr>
            <w:tcW w:w="1557" w:type="dxa"/>
          </w:tcPr>
          <w:p w:rsidR="003C63A8" w:rsidRDefault="003C63A8" w:rsidP="003C63A8">
            <w:pPr>
              <w:jc w:val="both"/>
              <w:rPr>
                <w:sz w:val="24"/>
                <w:szCs w:val="24"/>
              </w:rPr>
            </w:pPr>
          </w:p>
        </w:tc>
        <w:tc>
          <w:tcPr>
            <w:tcW w:w="2033" w:type="dxa"/>
          </w:tcPr>
          <w:p w:rsidR="003C63A8" w:rsidRDefault="003C63A8" w:rsidP="003C63A8">
            <w:pPr>
              <w:jc w:val="both"/>
              <w:rPr>
                <w:sz w:val="24"/>
                <w:szCs w:val="24"/>
              </w:rPr>
            </w:pPr>
          </w:p>
        </w:tc>
        <w:tc>
          <w:tcPr>
            <w:tcW w:w="1723" w:type="dxa"/>
          </w:tcPr>
          <w:p w:rsidR="003C63A8" w:rsidRDefault="003C63A8" w:rsidP="003C63A8">
            <w:pPr>
              <w:jc w:val="both"/>
              <w:rPr>
                <w:sz w:val="24"/>
                <w:szCs w:val="24"/>
              </w:rPr>
            </w:pPr>
          </w:p>
        </w:tc>
        <w:tc>
          <w:tcPr>
            <w:tcW w:w="2319" w:type="dxa"/>
          </w:tcPr>
          <w:p w:rsidR="003C63A8" w:rsidRDefault="003C63A8" w:rsidP="003C63A8">
            <w:pPr>
              <w:jc w:val="both"/>
              <w:rPr>
                <w:sz w:val="24"/>
                <w:szCs w:val="24"/>
              </w:rPr>
            </w:pPr>
          </w:p>
        </w:tc>
      </w:tr>
      <w:tr w:rsidR="003C63A8" w:rsidTr="003C63A8">
        <w:tc>
          <w:tcPr>
            <w:tcW w:w="1304" w:type="dxa"/>
          </w:tcPr>
          <w:p w:rsidR="003C63A8" w:rsidRDefault="003C63A8" w:rsidP="003C63A8">
            <w:pPr>
              <w:jc w:val="both"/>
              <w:rPr>
                <w:sz w:val="24"/>
                <w:szCs w:val="24"/>
              </w:rPr>
            </w:pPr>
            <w:r>
              <w:rPr>
                <w:sz w:val="24"/>
                <w:szCs w:val="24"/>
              </w:rPr>
              <w:t>Text Three</w:t>
            </w:r>
          </w:p>
        </w:tc>
        <w:tc>
          <w:tcPr>
            <w:tcW w:w="1662" w:type="dxa"/>
          </w:tcPr>
          <w:p w:rsidR="003C63A8" w:rsidRDefault="003C63A8" w:rsidP="003C63A8">
            <w:pPr>
              <w:jc w:val="both"/>
              <w:rPr>
                <w:sz w:val="24"/>
                <w:szCs w:val="24"/>
              </w:rPr>
            </w:pPr>
          </w:p>
          <w:p w:rsidR="003C63A8" w:rsidRDefault="003C63A8" w:rsidP="003C63A8">
            <w:pPr>
              <w:jc w:val="both"/>
              <w:rPr>
                <w:sz w:val="24"/>
                <w:szCs w:val="24"/>
              </w:rPr>
            </w:pPr>
          </w:p>
        </w:tc>
        <w:tc>
          <w:tcPr>
            <w:tcW w:w="1557" w:type="dxa"/>
          </w:tcPr>
          <w:p w:rsidR="003C63A8" w:rsidRDefault="003C63A8" w:rsidP="003C63A8">
            <w:pPr>
              <w:jc w:val="both"/>
              <w:rPr>
                <w:sz w:val="24"/>
                <w:szCs w:val="24"/>
              </w:rPr>
            </w:pPr>
          </w:p>
        </w:tc>
        <w:tc>
          <w:tcPr>
            <w:tcW w:w="2033" w:type="dxa"/>
          </w:tcPr>
          <w:p w:rsidR="003C63A8" w:rsidRDefault="003C63A8" w:rsidP="003C63A8">
            <w:pPr>
              <w:jc w:val="both"/>
              <w:rPr>
                <w:sz w:val="24"/>
                <w:szCs w:val="24"/>
              </w:rPr>
            </w:pPr>
          </w:p>
        </w:tc>
        <w:tc>
          <w:tcPr>
            <w:tcW w:w="1723" w:type="dxa"/>
          </w:tcPr>
          <w:p w:rsidR="003C63A8" w:rsidRDefault="003C63A8" w:rsidP="003C63A8">
            <w:pPr>
              <w:jc w:val="both"/>
              <w:rPr>
                <w:sz w:val="24"/>
                <w:szCs w:val="24"/>
              </w:rPr>
            </w:pPr>
          </w:p>
        </w:tc>
        <w:tc>
          <w:tcPr>
            <w:tcW w:w="2319" w:type="dxa"/>
          </w:tcPr>
          <w:p w:rsidR="003C63A8" w:rsidRDefault="003C63A8" w:rsidP="003C63A8">
            <w:pPr>
              <w:jc w:val="both"/>
              <w:rPr>
                <w:sz w:val="24"/>
                <w:szCs w:val="24"/>
              </w:rPr>
            </w:pPr>
          </w:p>
        </w:tc>
      </w:tr>
    </w:tbl>
    <w:p w:rsidR="003C63A8" w:rsidRPr="00FE1C88" w:rsidRDefault="003C63A8" w:rsidP="008835B5">
      <w:pPr>
        <w:pStyle w:val="ListParagraph"/>
        <w:numPr>
          <w:ilvl w:val="0"/>
          <w:numId w:val="3"/>
        </w:numPr>
        <w:jc w:val="both"/>
        <w:rPr>
          <w:sz w:val="24"/>
          <w:szCs w:val="24"/>
        </w:rPr>
      </w:pPr>
      <w:r w:rsidRPr="00FE1C88">
        <w:rPr>
          <w:sz w:val="24"/>
          <w:szCs w:val="24"/>
        </w:rPr>
        <w:t>Which text would be effective for the teaching of reading?  Why?</w:t>
      </w:r>
    </w:p>
    <w:p w:rsidR="003C63A8" w:rsidRPr="00FE1C88" w:rsidRDefault="003C63A8" w:rsidP="008835B5">
      <w:pPr>
        <w:pStyle w:val="ListParagraph"/>
        <w:numPr>
          <w:ilvl w:val="0"/>
          <w:numId w:val="3"/>
        </w:numPr>
        <w:jc w:val="both"/>
        <w:rPr>
          <w:sz w:val="24"/>
          <w:szCs w:val="24"/>
        </w:rPr>
      </w:pPr>
      <w:r w:rsidRPr="00FE1C88">
        <w:rPr>
          <w:sz w:val="24"/>
          <w:szCs w:val="24"/>
        </w:rPr>
        <w:t>Which text would create a positive attitude to reading? Why?</w:t>
      </w:r>
    </w:p>
    <w:p w:rsidR="003C63A8" w:rsidRDefault="003C63A8" w:rsidP="003C63A8">
      <w:pPr>
        <w:jc w:val="both"/>
        <w:rPr>
          <w:sz w:val="24"/>
          <w:szCs w:val="24"/>
        </w:rPr>
      </w:pPr>
    </w:p>
    <w:p w:rsidR="003C63A8" w:rsidRDefault="003C63A8" w:rsidP="00FE1C88">
      <w:pPr>
        <w:spacing w:before="0" w:after="0"/>
        <w:jc w:val="both"/>
        <w:rPr>
          <w:sz w:val="24"/>
          <w:szCs w:val="24"/>
        </w:rPr>
      </w:pPr>
      <w:r>
        <w:rPr>
          <w:sz w:val="24"/>
          <w:szCs w:val="24"/>
        </w:rPr>
        <w:t>Reference</w:t>
      </w:r>
      <w:r w:rsidR="00AE6717">
        <w:rPr>
          <w:sz w:val="24"/>
          <w:szCs w:val="24"/>
        </w:rPr>
        <w:t>s</w:t>
      </w:r>
      <w:r>
        <w:rPr>
          <w:sz w:val="24"/>
          <w:szCs w:val="24"/>
        </w:rPr>
        <w:t>:</w:t>
      </w:r>
    </w:p>
    <w:p w:rsidR="003C63A8" w:rsidRDefault="003C63A8" w:rsidP="00FE1C88">
      <w:pPr>
        <w:spacing w:before="0" w:after="0"/>
        <w:jc w:val="both"/>
        <w:rPr>
          <w:sz w:val="24"/>
          <w:szCs w:val="24"/>
        </w:rPr>
      </w:pPr>
      <w:proofErr w:type="gramStart"/>
      <w:r>
        <w:rPr>
          <w:sz w:val="24"/>
          <w:szCs w:val="24"/>
        </w:rPr>
        <w:t>Winch, G., et al. (2010).</w:t>
      </w:r>
      <w:proofErr w:type="gramEnd"/>
      <w:r>
        <w:rPr>
          <w:sz w:val="24"/>
          <w:szCs w:val="24"/>
        </w:rPr>
        <w:t xml:space="preserve"> Literacy</w:t>
      </w:r>
      <w:r w:rsidRPr="003C63A8">
        <w:rPr>
          <w:i/>
          <w:sz w:val="24"/>
          <w:szCs w:val="24"/>
        </w:rPr>
        <w:t>: Reading, Writing and Children’s Literature</w:t>
      </w:r>
      <w:r>
        <w:rPr>
          <w:sz w:val="24"/>
          <w:szCs w:val="24"/>
        </w:rPr>
        <w:t xml:space="preserve"> (4</w:t>
      </w:r>
      <w:r w:rsidRPr="003C63A8">
        <w:rPr>
          <w:sz w:val="24"/>
          <w:szCs w:val="24"/>
          <w:vertAlign w:val="superscript"/>
        </w:rPr>
        <w:t>th</w:t>
      </w:r>
      <w:r>
        <w:rPr>
          <w:sz w:val="24"/>
          <w:szCs w:val="24"/>
        </w:rPr>
        <w:t xml:space="preserve"> </w:t>
      </w:r>
      <w:proofErr w:type="gramStart"/>
      <w:r>
        <w:rPr>
          <w:sz w:val="24"/>
          <w:szCs w:val="24"/>
        </w:rPr>
        <w:t>ed</w:t>
      </w:r>
      <w:proofErr w:type="gramEnd"/>
      <w:r>
        <w:rPr>
          <w:sz w:val="24"/>
          <w:szCs w:val="24"/>
        </w:rPr>
        <w:t>.). Melbourne: Oxford University Press.</w:t>
      </w:r>
    </w:p>
    <w:p w:rsidR="003C63A8" w:rsidRDefault="00AE6717" w:rsidP="00FE1C88">
      <w:pPr>
        <w:spacing w:before="0" w:after="0"/>
        <w:jc w:val="both"/>
        <w:rPr>
          <w:sz w:val="24"/>
          <w:szCs w:val="24"/>
        </w:rPr>
      </w:pPr>
      <w:r>
        <w:rPr>
          <w:sz w:val="24"/>
          <w:szCs w:val="24"/>
        </w:rPr>
        <w:t>Thanks to Donna Robbins for the material above.</w:t>
      </w:r>
    </w:p>
    <w:sectPr w:rsidR="003C63A8" w:rsidSect="005C1844">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C88" w:rsidRDefault="00FE1C88" w:rsidP="00367BE3">
      <w:pPr>
        <w:spacing w:before="0" w:after="0" w:line="240" w:lineRule="auto"/>
      </w:pPr>
      <w:r>
        <w:separator/>
      </w:r>
    </w:p>
  </w:endnote>
  <w:endnote w:type="continuationSeparator" w:id="0">
    <w:p w:rsidR="00FE1C88" w:rsidRDefault="00FE1C88"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79080"/>
      <w:docPartObj>
        <w:docPartGallery w:val="Page Numbers (Bottom of Page)"/>
        <w:docPartUnique/>
      </w:docPartObj>
    </w:sdtPr>
    <w:sdtContent>
      <w:p w:rsidR="00FE1C88" w:rsidRDefault="009D7D8C">
        <w:pPr>
          <w:pStyle w:val="Footer"/>
          <w:jc w:val="center"/>
        </w:pPr>
        <w:fldSimple w:instr=" PAGE   \* MERGEFORMAT ">
          <w:r w:rsidR="00CB7330">
            <w:rPr>
              <w:noProof/>
            </w:rPr>
            <w:t>2</w:t>
          </w:r>
        </w:fldSimple>
      </w:p>
    </w:sdtContent>
  </w:sdt>
  <w:p w:rsidR="00FE1C88" w:rsidRDefault="00FE1C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C88" w:rsidRDefault="00FE1C88" w:rsidP="00367BE3">
      <w:pPr>
        <w:spacing w:before="0" w:after="0" w:line="240" w:lineRule="auto"/>
      </w:pPr>
      <w:r>
        <w:separator/>
      </w:r>
    </w:p>
  </w:footnote>
  <w:footnote w:type="continuationSeparator" w:id="0">
    <w:p w:rsidR="00FE1C88" w:rsidRDefault="00FE1C88"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337F"/>
    <w:multiLevelType w:val="hybridMultilevel"/>
    <w:tmpl w:val="C32C06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7D150D0"/>
    <w:multiLevelType w:val="hybridMultilevel"/>
    <w:tmpl w:val="10F27D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useFELayout/>
  </w:compat>
  <w:rsids>
    <w:rsidRoot w:val="00045BF5"/>
    <w:rsid w:val="00021973"/>
    <w:rsid w:val="0002328D"/>
    <w:rsid w:val="00045BF5"/>
    <w:rsid w:val="000A780A"/>
    <w:rsid w:val="000C09F9"/>
    <w:rsid w:val="00100F1E"/>
    <w:rsid w:val="0011297B"/>
    <w:rsid w:val="0013667C"/>
    <w:rsid w:val="001A0C27"/>
    <w:rsid w:val="001D793A"/>
    <w:rsid w:val="001F7A7E"/>
    <w:rsid w:val="00224578"/>
    <w:rsid w:val="0026342F"/>
    <w:rsid w:val="0030438C"/>
    <w:rsid w:val="00354F9B"/>
    <w:rsid w:val="00367BE3"/>
    <w:rsid w:val="003C63A8"/>
    <w:rsid w:val="004033CB"/>
    <w:rsid w:val="00435B61"/>
    <w:rsid w:val="004C4FD6"/>
    <w:rsid w:val="004D3639"/>
    <w:rsid w:val="004E1139"/>
    <w:rsid w:val="005058B8"/>
    <w:rsid w:val="0055030C"/>
    <w:rsid w:val="005637E9"/>
    <w:rsid w:val="00587E84"/>
    <w:rsid w:val="005C1844"/>
    <w:rsid w:val="00632ED9"/>
    <w:rsid w:val="00643805"/>
    <w:rsid w:val="0067163D"/>
    <w:rsid w:val="006C1F1D"/>
    <w:rsid w:val="00703EBA"/>
    <w:rsid w:val="00735E8D"/>
    <w:rsid w:val="007A6E8B"/>
    <w:rsid w:val="007E3BB3"/>
    <w:rsid w:val="00847D59"/>
    <w:rsid w:val="00856816"/>
    <w:rsid w:val="008835B5"/>
    <w:rsid w:val="008B505D"/>
    <w:rsid w:val="008B51EB"/>
    <w:rsid w:val="008C0042"/>
    <w:rsid w:val="008E06A9"/>
    <w:rsid w:val="00980B4F"/>
    <w:rsid w:val="009A0186"/>
    <w:rsid w:val="009B26F5"/>
    <w:rsid w:val="009D560D"/>
    <w:rsid w:val="009D7D8C"/>
    <w:rsid w:val="00AE6717"/>
    <w:rsid w:val="00AF2FA3"/>
    <w:rsid w:val="00AF7DA0"/>
    <w:rsid w:val="00B13806"/>
    <w:rsid w:val="00B477B7"/>
    <w:rsid w:val="00B52F2F"/>
    <w:rsid w:val="00B82D9A"/>
    <w:rsid w:val="00BA1715"/>
    <w:rsid w:val="00C1467F"/>
    <w:rsid w:val="00C14A7C"/>
    <w:rsid w:val="00C23543"/>
    <w:rsid w:val="00C30507"/>
    <w:rsid w:val="00CB7330"/>
    <w:rsid w:val="00CD17E0"/>
    <w:rsid w:val="00CD7FD6"/>
    <w:rsid w:val="00D36F01"/>
    <w:rsid w:val="00D81DDA"/>
    <w:rsid w:val="00D858DB"/>
    <w:rsid w:val="00DD3C90"/>
    <w:rsid w:val="00DE5EE5"/>
    <w:rsid w:val="00E46086"/>
    <w:rsid w:val="00E52C1C"/>
    <w:rsid w:val="00E62611"/>
    <w:rsid w:val="00EC0FAB"/>
    <w:rsid w:val="00F14B3E"/>
    <w:rsid w:val="00F37246"/>
    <w:rsid w:val="00F974B9"/>
    <w:rsid w:val="00FC4442"/>
    <w:rsid w:val="00FE1C8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semiHidden/>
    <w:unhideWhenUsed/>
    <w:rsid w:val="001D793A"/>
    <w:rPr>
      <w:color w:val="0000FF"/>
      <w:u w:val="single"/>
    </w:rPr>
  </w:style>
  <w:style w:type="paragraph" w:customStyle="1" w:styleId="Tabletext">
    <w:name w:val="Table text"/>
    <w:basedOn w:val="Normal"/>
    <w:rsid w:val="00B477B7"/>
    <w:pPr>
      <w:spacing w:before="60" w:after="60" w:line="240" w:lineRule="auto"/>
    </w:pPr>
    <w:rPr>
      <w:rFonts w:ascii="Arial" w:eastAsia="Times New Roman" w:hAnsi="Arial" w:cs="Times New Roman"/>
      <w:sz w:val="18"/>
      <w:szCs w:val="24"/>
      <w:lang w:val="en-AU" w:bidi="ar-SA"/>
    </w:rPr>
  </w:style>
  <w:style w:type="paragraph" w:customStyle="1" w:styleId="Default">
    <w:name w:val="Default"/>
    <w:rsid w:val="0067163D"/>
    <w:pPr>
      <w:autoSpaceDE w:val="0"/>
      <w:autoSpaceDN w:val="0"/>
      <w:adjustRightInd w:val="0"/>
      <w:spacing w:before="0" w:after="0" w:line="240" w:lineRule="auto"/>
    </w:pPr>
    <w:rPr>
      <w:rFonts w:ascii="Arial" w:hAnsi="Arial" w:cs="Arial"/>
      <w:color w:val="000000"/>
      <w:sz w:val="24"/>
      <w:szCs w:val="24"/>
      <w:lang w:val="en-AU" w:bidi="ar-SA"/>
    </w:rPr>
  </w:style>
  <w:style w:type="paragraph" w:customStyle="1" w:styleId="Tablebulletspoints">
    <w:name w:val="Table bullets points"/>
    <w:basedOn w:val="bulletpoint"/>
    <w:rsid w:val="001F7A7E"/>
    <w:pPr>
      <w:numPr>
        <w:numId w:val="0"/>
      </w:numPr>
      <w:tabs>
        <w:tab w:val="num" w:pos="432"/>
        <w:tab w:val="num" w:pos="720"/>
      </w:tabs>
      <w:ind w:left="432" w:hanging="283"/>
    </w:pPr>
    <w:rPr>
      <w:sz w:val="18"/>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2011-07-15T02:55:00Z</cp:lastPrinted>
  <dcterms:created xsi:type="dcterms:W3CDTF">2011-08-09T22:49:00Z</dcterms:created>
  <dcterms:modified xsi:type="dcterms:W3CDTF">2011-08-09T22:49:00Z</dcterms:modified>
</cp:coreProperties>
</file>